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87AD7" w14:textId="77777777" w:rsidR="00516D5A" w:rsidRDefault="00516D5A" w:rsidP="00A00F02">
      <w:pPr>
        <w:spacing w:line="460" w:lineRule="exac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项目名称</w:t>
      </w:r>
      <w:r>
        <w:rPr>
          <w:rFonts w:hint="eastAsia"/>
          <w:sz w:val="28"/>
          <w:szCs w:val="28"/>
        </w:rPr>
        <w:t>：</w:t>
      </w:r>
      <w:bookmarkStart w:id="0" w:name="_GoBack"/>
      <w:r>
        <w:rPr>
          <w:rFonts w:hint="eastAsia"/>
          <w:sz w:val="28"/>
          <w:szCs w:val="28"/>
        </w:rPr>
        <w:t>中国东北树木生长对气候变化的响应与适应研究</w:t>
      </w:r>
      <w:bookmarkEnd w:id="0"/>
    </w:p>
    <w:p w14:paraId="109D6E4A" w14:textId="77777777" w:rsidR="00516D5A" w:rsidRDefault="00516D5A" w:rsidP="00516D5A">
      <w:pPr>
        <w:spacing w:line="460" w:lineRule="exac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申报奖种</w:t>
      </w:r>
      <w:r>
        <w:rPr>
          <w:rFonts w:hint="eastAsia"/>
          <w:sz w:val="28"/>
          <w:szCs w:val="28"/>
        </w:rPr>
        <w:t>：自然科学奖</w:t>
      </w:r>
    </w:p>
    <w:p w14:paraId="029CBAD1" w14:textId="77777777" w:rsidR="00516D5A" w:rsidRDefault="00516D5A" w:rsidP="00516D5A">
      <w:pPr>
        <w:spacing w:line="460" w:lineRule="exac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主要完成人</w:t>
      </w:r>
      <w:r>
        <w:rPr>
          <w:rFonts w:hint="eastAsia"/>
          <w:sz w:val="28"/>
          <w:szCs w:val="28"/>
        </w:rPr>
        <w:t>：王晓春；陈振举；于大炮；张先亮；代力民</w:t>
      </w:r>
    </w:p>
    <w:p w14:paraId="51B7A4AA" w14:textId="77777777" w:rsidR="00516D5A" w:rsidRDefault="00516D5A" w:rsidP="00516D5A">
      <w:pPr>
        <w:spacing w:line="46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代表性论文</w:t>
      </w:r>
      <w:r>
        <w:rPr>
          <w:rFonts w:hint="eastAsia"/>
          <w:b/>
          <w:bCs/>
          <w:sz w:val="28"/>
          <w:szCs w:val="28"/>
        </w:rPr>
        <w:t>（专</w:t>
      </w:r>
      <w:r>
        <w:rPr>
          <w:b/>
          <w:bCs/>
          <w:sz w:val="28"/>
          <w:szCs w:val="28"/>
        </w:rPr>
        <w:t>著</w:t>
      </w:r>
      <w:r>
        <w:rPr>
          <w:rFonts w:hint="eastAsia"/>
          <w:b/>
          <w:bCs/>
          <w:sz w:val="28"/>
          <w:szCs w:val="28"/>
        </w:rPr>
        <w:t>）</w:t>
      </w:r>
      <w:r>
        <w:rPr>
          <w:b/>
          <w:bCs/>
          <w:sz w:val="28"/>
          <w:szCs w:val="28"/>
        </w:rPr>
        <w:t>目录</w:t>
      </w:r>
      <w:r>
        <w:rPr>
          <w:rFonts w:hint="eastAsia"/>
          <w:b/>
          <w:bCs/>
          <w:sz w:val="28"/>
          <w:szCs w:val="28"/>
        </w:rPr>
        <w:t>：</w:t>
      </w:r>
    </w:p>
    <w:tbl>
      <w:tblPr>
        <w:tblW w:w="532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518"/>
        <w:gridCol w:w="1431"/>
        <w:gridCol w:w="972"/>
        <w:gridCol w:w="897"/>
        <w:gridCol w:w="2648"/>
        <w:gridCol w:w="598"/>
        <w:gridCol w:w="1628"/>
        <w:gridCol w:w="993"/>
        <w:gridCol w:w="595"/>
        <w:gridCol w:w="568"/>
        <w:gridCol w:w="701"/>
      </w:tblGrid>
      <w:tr w:rsidR="00135A88" w14:paraId="3458EC37" w14:textId="77777777" w:rsidTr="00135A88">
        <w:trPr>
          <w:trHeight w:val="800"/>
          <w:jc w:val="center"/>
        </w:trPr>
        <w:tc>
          <w:tcPr>
            <w:tcW w:w="18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E534" w14:textId="77777777" w:rsidR="00516D5A" w:rsidRDefault="00516D5A" w:rsidP="00B174B1">
            <w:pPr>
              <w:pStyle w:val="a4"/>
              <w:adjustRightInd w:val="0"/>
              <w:snapToGrid w:val="0"/>
              <w:spacing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1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C565" w14:textId="77777777" w:rsidR="00516D5A" w:rsidRDefault="00516D5A" w:rsidP="00B174B1">
            <w:pPr>
              <w:pStyle w:val="a4"/>
              <w:adjustRightInd w:val="0"/>
              <w:snapToGrid w:val="0"/>
              <w:spacing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论文（专著）名称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94CC" w14:textId="77777777" w:rsidR="00516D5A" w:rsidRDefault="00516D5A" w:rsidP="00B174B1">
            <w:pPr>
              <w:pStyle w:val="a4"/>
              <w:adjustRightInd w:val="0"/>
              <w:snapToGrid w:val="0"/>
              <w:spacing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  <w:szCs w:val="21"/>
              </w:rPr>
              <w:t>刊名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3F88" w14:textId="77777777" w:rsidR="00516D5A" w:rsidRDefault="00516D5A" w:rsidP="00B174B1">
            <w:pPr>
              <w:pStyle w:val="a4"/>
              <w:adjustRightInd w:val="0"/>
              <w:snapToGrid w:val="0"/>
              <w:spacing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  <w:szCs w:val="21"/>
              </w:rPr>
              <w:t>通讯作</w:t>
            </w:r>
          </w:p>
          <w:p w14:paraId="69BD340C" w14:textId="77777777" w:rsidR="00516D5A" w:rsidRDefault="00516D5A" w:rsidP="00B174B1">
            <w:pPr>
              <w:pStyle w:val="a4"/>
              <w:adjustRightInd w:val="0"/>
              <w:snapToGrid w:val="0"/>
              <w:spacing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  <w:szCs w:val="21"/>
              </w:rPr>
              <w:t>者（含</w:t>
            </w:r>
          </w:p>
          <w:p w14:paraId="1A82A2ED" w14:textId="77777777" w:rsidR="00516D5A" w:rsidRDefault="00516D5A" w:rsidP="00B174B1">
            <w:pPr>
              <w:pStyle w:val="a4"/>
              <w:adjustRightInd w:val="0"/>
              <w:snapToGrid w:val="0"/>
              <w:spacing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  <w:szCs w:val="21"/>
              </w:rPr>
              <w:t>共同）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2D86" w14:textId="77777777" w:rsidR="00516D5A" w:rsidRDefault="00516D5A" w:rsidP="00B174B1">
            <w:pPr>
              <w:pStyle w:val="a4"/>
              <w:adjustRightInd w:val="0"/>
              <w:snapToGrid w:val="0"/>
              <w:spacing w:line="280" w:lineRule="exact"/>
              <w:ind w:firstLineChars="0" w:firstLine="0"/>
              <w:jc w:val="left"/>
              <w:textAlignment w:val="center"/>
              <w:outlineLvl w:val="1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  <w:szCs w:val="21"/>
              </w:rPr>
              <w:t>第一作</w:t>
            </w:r>
          </w:p>
          <w:p w14:paraId="482C35D6" w14:textId="77777777" w:rsidR="00516D5A" w:rsidRDefault="00516D5A" w:rsidP="00B174B1">
            <w:pPr>
              <w:pStyle w:val="a4"/>
              <w:adjustRightInd w:val="0"/>
              <w:snapToGrid w:val="0"/>
              <w:spacing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  <w:szCs w:val="21"/>
              </w:rPr>
              <w:t>者（含</w:t>
            </w:r>
          </w:p>
          <w:p w14:paraId="631A2982" w14:textId="77777777" w:rsidR="00516D5A" w:rsidRDefault="00516D5A" w:rsidP="00B174B1">
            <w:pPr>
              <w:pStyle w:val="a4"/>
              <w:adjustRightInd w:val="0"/>
              <w:snapToGrid w:val="0"/>
              <w:spacing w:line="280" w:lineRule="exact"/>
              <w:ind w:firstLineChars="0" w:firstLine="0"/>
              <w:jc w:val="left"/>
              <w:textAlignment w:val="center"/>
              <w:outlineLvl w:val="1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  <w:szCs w:val="21"/>
              </w:rPr>
              <w:t>共同）</w:t>
            </w:r>
          </w:p>
        </w:tc>
        <w:tc>
          <w:tcPr>
            <w:tcW w:w="8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471A" w14:textId="77777777" w:rsidR="00516D5A" w:rsidRDefault="00516D5A" w:rsidP="00B174B1">
            <w:pPr>
              <w:pStyle w:val="a4"/>
              <w:adjustRightInd w:val="0"/>
              <w:snapToGrid w:val="0"/>
              <w:spacing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  <w:szCs w:val="21"/>
              </w:rPr>
              <w:t>国内作者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9957" w14:textId="77777777" w:rsidR="00516D5A" w:rsidRDefault="00516D5A" w:rsidP="00B174B1">
            <w:pPr>
              <w:pStyle w:val="a4"/>
              <w:adjustRightInd w:val="0"/>
              <w:snapToGrid w:val="0"/>
              <w:spacing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  <w:szCs w:val="21"/>
              </w:rPr>
              <w:t>影响</w:t>
            </w:r>
          </w:p>
          <w:p w14:paraId="6C1AAA32" w14:textId="77777777" w:rsidR="00516D5A" w:rsidRDefault="00516D5A" w:rsidP="00B174B1">
            <w:pPr>
              <w:pStyle w:val="a4"/>
              <w:adjustRightInd w:val="0"/>
              <w:snapToGrid w:val="0"/>
              <w:spacing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  <w:szCs w:val="21"/>
              </w:rPr>
              <w:t>因子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294A" w14:textId="77777777" w:rsidR="00516D5A" w:rsidRDefault="00516D5A" w:rsidP="00B174B1">
            <w:pPr>
              <w:pStyle w:val="a4"/>
              <w:adjustRightInd w:val="0"/>
              <w:snapToGrid w:val="0"/>
              <w:spacing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年卷页码（</w:t>
            </w: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xx</w:t>
            </w: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年</w:t>
            </w: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xx</w:t>
            </w: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卷</w:t>
            </w: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xx</w:t>
            </w: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页）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CFBA" w14:textId="77777777" w:rsidR="00516D5A" w:rsidRDefault="00516D5A" w:rsidP="00B174B1">
            <w:pPr>
              <w:pStyle w:val="a4"/>
              <w:adjustRightInd w:val="0"/>
              <w:snapToGrid w:val="0"/>
              <w:spacing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发表时间（年月日）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F63A" w14:textId="77777777" w:rsidR="00516D5A" w:rsidRDefault="00516D5A" w:rsidP="00B174B1">
            <w:pPr>
              <w:pStyle w:val="a4"/>
              <w:adjustRightInd w:val="0"/>
              <w:snapToGrid w:val="0"/>
              <w:spacing w:line="280" w:lineRule="exact"/>
              <w:ind w:leftChars="-50" w:left="-105" w:rightChars="-50" w:right="-105" w:firstLineChars="0" w:firstLine="0"/>
              <w:jc w:val="center"/>
              <w:textAlignment w:val="center"/>
              <w:outlineLvl w:val="1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  <w:szCs w:val="21"/>
              </w:rPr>
              <w:t>是否国内完成</w:t>
            </w:r>
          </w:p>
        </w:tc>
        <w:tc>
          <w:tcPr>
            <w:tcW w:w="1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D8E0" w14:textId="77777777" w:rsidR="00516D5A" w:rsidRDefault="00516D5A" w:rsidP="00B174B1">
            <w:pPr>
              <w:pStyle w:val="a4"/>
              <w:adjustRightInd w:val="0"/>
              <w:snapToGrid w:val="0"/>
              <w:spacing w:line="280" w:lineRule="exact"/>
              <w:ind w:leftChars="-50" w:left="-105" w:rightChars="-50" w:right="-105" w:firstLineChars="0" w:firstLine="0"/>
              <w:jc w:val="center"/>
              <w:textAlignment w:val="center"/>
              <w:outlineLvl w:val="1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b/>
                <w:bCs/>
                <w:color w:val="000000"/>
                <w:sz w:val="21"/>
                <w:szCs w:val="21"/>
              </w:rPr>
              <w:t>检索数据库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7DFFF" w14:textId="77777777" w:rsidR="00516D5A" w:rsidRDefault="00516D5A" w:rsidP="00B174B1">
            <w:pPr>
              <w:pStyle w:val="a4"/>
              <w:adjustRightInd w:val="0"/>
              <w:snapToGrid w:val="0"/>
              <w:spacing w:line="280" w:lineRule="exact"/>
              <w:ind w:leftChars="-50" w:left="-105" w:rightChars="-50" w:right="-105" w:firstLineChars="0" w:firstLine="0"/>
              <w:jc w:val="center"/>
              <w:textAlignment w:val="center"/>
              <w:outlineLvl w:val="1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int="eastAsia"/>
                <w:b/>
                <w:bCs/>
                <w:color w:val="000000"/>
                <w:sz w:val="21"/>
                <w:szCs w:val="21"/>
              </w:rPr>
              <w:t>他引总次数</w:t>
            </w:r>
            <w:proofErr w:type="gramEnd"/>
          </w:p>
        </w:tc>
      </w:tr>
      <w:tr w:rsidR="00135A88" w14:paraId="150CF2E9" w14:textId="77777777" w:rsidTr="00135A88">
        <w:trPr>
          <w:trHeight w:val="90"/>
          <w:jc w:val="center"/>
        </w:trPr>
        <w:tc>
          <w:tcPr>
            <w:tcW w:w="1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C4C2" w14:textId="77777777" w:rsidR="00516D5A" w:rsidRDefault="00516D5A" w:rsidP="00B174B1">
            <w:pPr>
              <w:pStyle w:val="a4"/>
              <w:adjustRightInd w:val="0"/>
              <w:snapToGrid w:val="0"/>
              <w:spacing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2AF4" w14:textId="77777777" w:rsidR="00516D5A" w:rsidRDefault="00516D5A" w:rsidP="00B174B1">
            <w:pPr>
              <w:ind w:firstLine="212"/>
              <w:jc w:val="left"/>
              <w:rPr>
                <w:szCs w:val="21"/>
              </w:rPr>
            </w:pPr>
            <w:r>
              <w:rPr>
                <w:szCs w:val="21"/>
              </w:rPr>
              <w:t>Imprint of the Atlantic multidecadal oscillation on tree-ring widths in Northeastern Asia since 1568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C2BB" w14:textId="77777777" w:rsidR="00516D5A" w:rsidRDefault="00516D5A" w:rsidP="00B174B1">
            <w:pPr>
              <w:ind w:firstLine="212"/>
              <w:jc w:val="left"/>
              <w:rPr>
                <w:szCs w:val="21"/>
              </w:rPr>
            </w:pPr>
            <w:r>
              <w:rPr>
                <w:szCs w:val="21"/>
              </w:rPr>
              <w:t>PLoS ONE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75F2" w14:textId="77777777" w:rsidR="00516D5A" w:rsidRDefault="00516D5A" w:rsidP="00135A88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王晓春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A20D" w14:textId="77777777" w:rsidR="00516D5A" w:rsidRDefault="00516D5A" w:rsidP="00135A88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王晓春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9E19" w14:textId="77777777" w:rsidR="00516D5A" w:rsidRDefault="00516D5A" w:rsidP="00B174B1">
            <w:pPr>
              <w:ind w:firstLine="21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王晓春</w:t>
            </w:r>
            <w:r>
              <w:rPr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张彦妮</w:t>
            </w:r>
            <w:r>
              <w:rPr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宋来萍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E299" w14:textId="77777777" w:rsidR="00516D5A" w:rsidRDefault="00516D5A" w:rsidP="00135A88">
            <w:pPr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3.8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E64B" w14:textId="77777777" w:rsidR="00516D5A" w:rsidRDefault="00516D5A" w:rsidP="00B174B1">
            <w:pPr>
              <w:ind w:firstLine="212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2011, 6(7): E22740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9580" w14:textId="77777777" w:rsidR="00516D5A" w:rsidRDefault="00516D5A" w:rsidP="00B174B1">
            <w:pPr>
              <w:ind w:firstLine="212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2011-07-27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2991" w14:textId="77777777" w:rsidR="00516D5A" w:rsidRDefault="00516D5A" w:rsidP="00B174B1">
            <w:pPr>
              <w:ind w:firstLine="212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是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5FE4" w14:textId="77777777" w:rsidR="00516D5A" w:rsidRDefault="00516D5A" w:rsidP="00B174B1">
            <w:pPr>
              <w:ind w:firstLine="212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SCI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837ADA" w14:textId="77777777" w:rsidR="00516D5A" w:rsidRDefault="00516D5A" w:rsidP="00B174B1">
            <w:pPr>
              <w:ind w:firstLine="212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23</w:t>
            </w:r>
          </w:p>
        </w:tc>
      </w:tr>
      <w:tr w:rsidR="00135A88" w14:paraId="7C77ED08" w14:textId="77777777" w:rsidTr="00135A88">
        <w:trPr>
          <w:trHeight w:val="1037"/>
          <w:jc w:val="center"/>
        </w:trPr>
        <w:tc>
          <w:tcPr>
            <w:tcW w:w="1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95E9" w14:textId="77777777" w:rsidR="00516D5A" w:rsidRDefault="00516D5A" w:rsidP="00B174B1">
            <w:pPr>
              <w:pStyle w:val="a4"/>
              <w:adjustRightInd w:val="0"/>
              <w:snapToGrid w:val="0"/>
              <w:spacing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C724" w14:textId="77777777" w:rsidR="00516D5A" w:rsidRDefault="00516D5A" w:rsidP="00B174B1">
            <w:pPr>
              <w:snapToGrid w:val="0"/>
              <w:ind w:firstLine="212"/>
              <w:jc w:val="left"/>
              <w:rPr>
                <w:szCs w:val="21"/>
              </w:rPr>
            </w:pPr>
            <w:r>
              <w:rPr>
                <w:szCs w:val="21"/>
              </w:rPr>
              <w:t>Snowmelt and early to mid‐growing season water availability augment tree growth during rapid warming in southern Asian boreal forests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6C19" w14:textId="77777777" w:rsidR="00516D5A" w:rsidRDefault="00516D5A" w:rsidP="00B174B1">
            <w:pPr>
              <w:ind w:firstLine="21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Global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Change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Biology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C183" w14:textId="77777777" w:rsidR="00516D5A" w:rsidRDefault="00516D5A" w:rsidP="00135A88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陈振举、张先亮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B4E6" w14:textId="77777777" w:rsidR="00516D5A" w:rsidRDefault="00516D5A" w:rsidP="00135A88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张先亮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D47E" w14:textId="77777777" w:rsidR="00516D5A" w:rsidRDefault="00516D5A" w:rsidP="00B174B1">
            <w:pPr>
              <w:ind w:firstLine="21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张先亮</w:t>
            </w:r>
            <w:r>
              <w:rPr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李俊霞</w:t>
            </w:r>
            <w:r>
              <w:rPr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白学平</w:t>
            </w:r>
            <w:r>
              <w:rPr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侯美亭</w:t>
            </w:r>
            <w:r>
              <w:rPr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陈振举</w:t>
            </w:r>
            <w:r>
              <w:rPr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邹凤华</w:t>
            </w:r>
            <w:r>
              <w:rPr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宋芳博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9FD9" w14:textId="77777777" w:rsidR="00516D5A" w:rsidRDefault="00516D5A" w:rsidP="00135A88">
            <w:pPr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12.3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F28B" w14:textId="77777777" w:rsidR="00516D5A" w:rsidRDefault="00516D5A" w:rsidP="00B174B1">
            <w:pPr>
              <w:ind w:firstLine="212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2019, 25: 3462-3471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8681" w14:textId="77777777" w:rsidR="00516D5A" w:rsidRDefault="00516D5A" w:rsidP="00B174B1">
            <w:pPr>
              <w:ind w:firstLine="212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2019-10-04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CBB1" w14:textId="77777777" w:rsidR="00516D5A" w:rsidRDefault="00516D5A" w:rsidP="00B174B1">
            <w:pPr>
              <w:ind w:firstLine="212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是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346B" w14:textId="77777777" w:rsidR="00516D5A" w:rsidRDefault="00516D5A" w:rsidP="00B174B1">
            <w:pPr>
              <w:ind w:firstLine="212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SCI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ACD519" w14:textId="77777777" w:rsidR="00516D5A" w:rsidRDefault="00516D5A" w:rsidP="00B174B1">
            <w:pPr>
              <w:ind w:firstLine="212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34</w:t>
            </w:r>
          </w:p>
        </w:tc>
      </w:tr>
      <w:tr w:rsidR="00135A88" w14:paraId="3EC7276A" w14:textId="77777777" w:rsidTr="00135A88">
        <w:trPr>
          <w:trHeight w:val="621"/>
          <w:jc w:val="center"/>
        </w:trPr>
        <w:tc>
          <w:tcPr>
            <w:tcW w:w="1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3AA7" w14:textId="77777777" w:rsidR="00516D5A" w:rsidRDefault="00516D5A" w:rsidP="00B174B1">
            <w:pPr>
              <w:pStyle w:val="a4"/>
              <w:adjustRightInd w:val="0"/>
              <w:snapToGrid w:val="0"/>
              <w:spacing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DE21" w14:textId="77777777" w:rsidR="00516D5A" w:rsidRDefault="00516D5A" w:rsidP="00B174B1">
            <w:pPr>
              <w:snapToGrid w:val="0"/>
              <w:ind w:firstLine="212"/>
              <w:jc w:val="left"/>
              <w:rPr>
                <w:szCs w:val="21"/>
              </w:rPr>
            </w:pPr>
            <w:r>
              <w:rPr>
                <w:kern w:val="0"/>
                <w:szCs w:val="21"/>
              </w:rPr>
              <w:t>Spatial variation and temporal instability in the climate–growth relationship of Korean pine in the Changbai Mountain region of Northeast China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5A13" w14:textId="77777777" w:rsidR="00516D5A" w:rsidRDefault="00516D5A" w:rsidP="00B174B1">
            <w:pPr>
              <w:ind w:firstLine="212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Forest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Ecology</w:t>
            </w:r>
            <w:r>
              <w:rPr>
                <w:kern w:val="0"/>
                <w:szCs w:val="21"/>
              </w:rPr>
              <w:t xml:space="preserve"> and Management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6CAF" w14:textId="77777777" w:rsidR="00516D5A" w:rsidRDefault="00516D5A" w:rsidP="00135A88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代力民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50FC" w14:textId="77777777" w:rsidR="00516D5A" w:rsidRDefault="00516D5A" w:rsidP="00135A88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于大炮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C478" w14:textId="77777777" w:rsidR="00516D5A" w:rsidRDefault="00516D5A" w:rsidP="00B174B1">
            <w:pPr>
              <w:ind w:firstLine="212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于大炮</w:t>
            </w:r>
            <w:r>
              <w:rPr>
                <w:kern w:val="0"/>
                <w:szCs w:val="21"/>
              </w:rPr>
              <w:t xml:space="preserve">, </w:t>
            </w:r>
            <w:r>
              <w:rPr>
                <w:rFonts w:hint="eastAsia"/>
                <w:kern w:val="0"/>
                <w:szCs w:val="21"/>
              </w:rPr>
              <w:t>刘佳庆</w:t>
            </w:r>
            <w:r>
              <w:rPr>
                <w:kern w:val="0"/>
                <w:szCs w:val="21"/>
              </w:rPr>
              <w:t xml:space="preserve">, </w:t>
            </w:r>
            <w:r>
              <w:rPr>
                <w:rFonts w:hint="eastAsia"/>
                <w:kern w:val="0"/>
                <w:szCs w:val="21"/>
              </w:rPr>
              <w:t>周莉</w:t>
            </w:r>
            <w:r>
              <w:rPr>
                <w:kern w:val="0"/>
                <w:szCs w:val="21"/>
              </w:rPr>
              <w:t xml:space="preserve">, </w:t>
            </w:r>
            <w:r>
              <w:rPr>
                <w:rFonts w:hint="eastAsia"/>
                <w:kern w:val="0"/>
                <w:szCs w:val="21"/>
              </w:rPr>
              <w:t>周旺明</w:t>
            </w:r>
            <w:r>
              <w:rPr>
                <w:kern w:val="0"/>
                <w:szCs w:val="21"/>
              </w:rPr>
              <w:t xml:space="preserve">, </w:t>
            </w:r>
            <w:r>
              <w:rPr>
                <w:rFonts w:hint="eastAsia"/>
                <w:kern w:val="0"/>
                <w:szCs w:val="21"/>
              </w:rPr>
              <w:t>方向民</w:t>
            </w:r>
            <w:r>
              <w:rPr>
                <w:kern w:val="0"/>
                <w:szCs w:val="21"/>
              </w:rPr>
              <w:t xml:space="preserve">, </w:t>
            </w:r>
            <w:r>
              <w:rPr>
                <w:rFonts w:hint="eastAsia"/>
                <w:kern w:val="0"/>
                <w:szCs w:val="21"/>
              </w:rPr>
              <w:t>魏亚伟</w:t>
            </w:r>
            <w:r>
              <w:rPr>
                <w:kern w:val="0"/>
                <w:szCs w:val="21"/>
              </w:rPr>
              <w:t xml:space="preserve">, </w:t>
            </w:r>
            <w:r>
              <w:rPr>
                <w:rFonts w:hint="eastAsia"/>
                <w:kern w:val="0"/>
                <w:szCs w:val="21"/>
              </w:rPr>
              <w:t>姜生伟</w:t>
            </w:r>
            <w:r>
              <w:rPr>
                <w:kern w:val="0"/>
                <w:szCs w:val="21"/>
              </w:rPr>
              <w:t xml:space="preserve">, </w:t>
            </w:r>
            <w:r>
              <w:rPr>
                <w:rFonts w:hint="eastAsia"/>
                <w:kern w:val="0"/>
                <w:szCs w:val="21"/>
              </w:rPr>
              <w:t>代力民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D8CD" w14:textId="77777777" w:rsidR="00516D5A" w:rsidRDefault="00516D5A" w:rsidP="00135A88">
            <w:pPr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3.8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2CED" w14:textId="77777777" w:rsidR="00516D5A" w:rsidRDefault="00516D5A" w:rsidP="00B174B1">
            <w:pPr>
              <w:ind w:firstLine="212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Cs w:val="21"/>
              </w:rPr>
              <w:t>2013, 300(SI): 96-105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750F" w14:textId="77777777" w:rsidR="00516D5A" w:rsidRDefault="00516D5A" w:rsidP="00B174B1">
            <w:pPr>
              <w:ind w:firstLine="212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2013-07-15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AF1E" w14:textId="77777777" w:rsidR="00516D5A" w:rsidRDefault="00516D5A" w:rsidP="00B174B1">
            <w:pPr>
              <w:ind w:firstLine="212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是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F69B" w14:textId="77777777" w:rsidR="00516D5A" w:rsidRDefault="00516D5A" w:rsidP="00B174B1">
            <w:pPr>
              <w:ind w:firstLine="212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SCI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D35094" w14:textId="77777777" w:rsidR="00516D5A" w:rsidRDefault="00516D5A" w:rsidP="00B174B1">
            <w:pPr>
              <w:ind w:firstLine="212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59</w:t>
            </w:r>
          </w:p>
        </w:tc>
      </w:tr>
      <w:tr w:rsidR="00135A88" w14:paraId="2C9D87EC" w14:textId="77777777" w:rsidTr="00135A88">
        <w:trPr>
          <w:trHeight w:val="621"/>
          <w:jc w:val="center"/>
        </w:trPr>
        <w:tc>
          <w:tcPr>
            <w:tcW w:w="1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EBB1" w14:textId="77777777" w:rsidR="00516D5A" w:rsidRDefault="00516D5A" w:rsidP="00B174B1">
            <w:pPr>
              <w:pStyle w:val="a4"/>
              <w:adjustRightInd w:val="0"/>
              <w:snapToGrid w:val="0"/>
              <w:spacing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CB81" w14:textId="77777777" w:rsidR="00516D5A" w:rsidRDefault="00516D5A" w:rsidP="00B174B1">
            <w:pPr>
              <w:snapToGrid w:val="0"/>
              <w:ind w:firstLine="212"/>
              <w:jc w:val="left"/>
              <w:rPr>
                <w:szCs w:val="21"/>
              </w:rPr>
            </w:pPr>
            <w:r>
              <w:rPr>
                <w:szCs w:val="21"/>
              </w:rPr>
              <w:t>Climatic effects on radial growth of major tree species on Changbai Mountain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E46A" w14:textId="77777777" w:rsidR="00516D5A" w:rsidRDefault="00516D5A" w:rsidP="00B174B1">
            <w:pPr>
              <w:ind w:firstLine="212"/>
              <w:jc w:val="left"/>
              <w:rPr>
                <w:szCs w:val="21"/>
              </w:rPr>
            </w:pPr>
            <w:r>
              <w:rPr>
                <w:szCs w:val="21"/>
              </w:rPr>
              <w:t>Annals of Forest Science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7419" w14:textId="77777777" w:rsidR="00516D5A" w:rsidRDefault="00516D5A" w:rsidP="00135A88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于大炮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C8C3" w14:textId="77777777" w:rsidR="00516D5A" w:rsidRDefault="00516D5A" w:rsidP="00135A88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于大炮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A6F9" w14:textId="77777777" w:rsidR="00516D5A" w:rsidRDefault="00516D5A" w:rsidP="00B174B1">
            <w:pPr>
              <w:ind w:firstLine="21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于大炮</w:t>
            </w:r>
            <w:r>
              <w:rPr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王庆伟</w:t>
            </w:r>
            <w:r>
              <w:rPr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王玥</w:t>
            </w:r>
            <w:r>
              <w:rPr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周旺明</w:t>
            </w:r>
            <w:r>
              <w:rPr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丁宏</w:t>
            </w:r>
            <w:r>
              <w:rPr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方向民</w:t>
            </w:r>
            <w:r>
              <w:rPr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姜生伟</w:t>
            </w:r>
            <w:r>
              <w:rPr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代力民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78E5" w14:textId="77777777" w:rsidR="00516D5A" w:rsidRDefault="00516D5A" w:rsidP="00135A88">
            <w:pPr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3.2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CC3E" w14:textId="77777777" w:rsidR="00516D5A" w:rsidRDefault="00516D5A" w:rsidP="00B174B1">
            <w:pPr>
              <w:ind w:firstLine="212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2011, 68: 921–933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6BD2" w14:textId="77777777" w:rsidR="00516D5A" w:rsidRDefault="00516D5A" w:rsidP="00B174B1">
            <w:pPr>
              <w:ind w:firstLine="212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2011-09-15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3686" w14:textId="77777777" w:rsidR="00516D5A" w:rsidRDefault="00516D5A" w:rsidP="00B174B1">
            <w:pPr>
              <w:ind w:firstLine="212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是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8758" w14:textId="77777777" w:rsidR="00516D5A" w:rsidRDefault="00516D5A" w:rsidP="00B174B1">
            <w:pPr>
              <w:ind w:firstLine="212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SCI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144EA" w14:textId="77777777" w:rsidR="00516D5A" w:rsidRDefault="00516D5A" w:rsidP="00B174B1">
            <w:pPr>
              <w:ind w:firstLine="212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43</w:t>
            </w:r>
          </w:p>
        </w:tc>
      </w:tr>
      <w:tr w:rsidR="00135A88" w14:paraId="0655BDA7" w14:textId="77777777" w:rsidTr="00135A88">
        <w:trPr>
          <w:trHeight w:val="289"/>
          <w:jc w:val="center"/>
        </w:trPr>
        <w:tc>
          <w:tcPr>
            <w:tcW w:w="182" w:type="pc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2742414" w14:textId="77777777" w:rsidR="00516D5A" w:rsidRDefault="00516D5A" w:rsidP="00B174B1">
            <w:pPr>
              <w:pStyle w:val="a4"/>
              <w:adjustRightInd w:val="0"/>
              <w:snapToGrid w:val="0"/>
              <w:spacing w:line="280" w:lineRule="exact"/>
              <w:ind w:firstLineChars="0" w:firstLine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C98E7B6" w14:textId="77777777" w:rsidR="00516D5A" w:rsidRDefault="00516D5A" w:rsidP="00B174B1">
            <w:pPr>
              <w:snapToGrid w:val="0"/>
              <w:ind w:firstLine="212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Spatial and age-dependent tree-ring growth responses of </w:t>
            </w:r>
            <w:r>
              <w:rPr>
                <w:i/>
                <w:iCs/>
                <w:szCs w:val="21"/>
              </w:rPr>
              <w:t>Larix gmelinii</w:t>
            </w:r>
            <w:r>
              <w:rPr>
                <w:szCs w:val="21"/>
              </w:rPr>
              <w:t xml:space="preserve"> to climate in northeastern China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0FDFFCC" w14:textId="77777777" w:rsidR="00516D5A" w:rsidRDefault="00516D5A" w:rsidP="00B174B1">
            <w:pPr>
              <w:ind w:firstLine="212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Trees-Structure 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nd Function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B4ADDF2" w14:textId="77777777" w:rsidR="00516D5A" w:rsidRDefault="00516D5A" w:rsidP="00135A88">
            <w:pPr>
              <w:ind w:rightChars="-32" w:right="-67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王晓春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2316687" w14:textId="77777777" w:rsidR="00516D5A" w:rsidRDefault="00516D5A" w:rsidP="00135A88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王晓春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C3737AC" w14:textId="77777777" w:rsidR="00516D5A" w:rsidRDefault="00516D5A" w:rsidP="00B174B1">
            <w:pPr>
              <w:ind w:firstLine="21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王晓春</w:t>
            </w:r>
            <w:r>
              <w:rPr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张远东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D5FB600" w14:textId="77777777" w:rsidR="00516D5A" w:rsidRDefault="00516D5A" w:rsidP="00135A88">
            <w:pPr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2.6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BD5E2DB" w14:textId="77777777" w:rsidR="00516D5A" w:rsidRDefault="00516D5A" w:rsidP="00B174B1">
            <w:pPr>
              <w:ind w:firstLine="212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2009, 23(4): 875-885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76CE8FD" w14:textId="77777777" w:rsidR="00516D5A" w:rsidRDefault="00516D5A" w:rsidP="00B174B1">
            <w:pPr>
              <w:ind w:firstLine="212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2009-04-03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8330E73" w14:textId="77777777" w:rsidR="00516D5A" w:rsidRDefault="00516D5A" w:rsidP="00B174B1">
            <w:pPr>
              <w:ind w:firstLine="212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是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9BE11C5" w14:textId="77777777" w:rsidR="00516D5A" w:rsidRDefault="00516D5A" w:rsidP="00B174B1">
            <w:pPr>
              <w:ind w:firstLine="212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SCI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BBC6AAF" w14:textId="77777777" w:rsidR="00516D5A" w:rsidRDefault="00516D5A" w:rsidP="00B174B1">
            <w:pPr>
              <w:ind w:firstLine="212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/>
                <w:szCs w:val="21"/>
              </w:rPr>
              <w:t>42</w:t>
            </w:r>
          </w:p>
        </w:tc>
      </w:tr>
    </w:tbl>
    <w:p w14:paraId="4913E145" w14:textId="77777777" w:rsidR="001E7D4F" w:rsidRDefault="001E7D4F">
      <w:pPr>
        <w:ind w:firstLine="212"/>
      </w:pPr>
    </w:p>
    <w:sectPr w:rsidR="001E7D4F" w:rsidSect="009225CF">
      <w:pgSz w:w="16838" w:h="11906" w:orient="landscape"/>
      <w:pgMar w:top="1803" w:right="1440" w:bottom="107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B39D9" w14:textId="77777777" w:rsidR="00A0790A" w:rsidRDefault="00A0790A" w:rsidP="00BE3149">
      <w:pPr>
        <w:ind w:firstLine="212"/>
      </w:pPr>
      <w:r>
        <w:separator/>
      </w:r>
    </w:p>
  </w:endnote>
  <w:endnote w:type="continuationSeparator" w:id="0">
    <w:p w14:paraId="0810198B" w14:textId="77777777" w:rsidR="00A0790A" w:rsidRDefault="00A0790A" w:rsidP="00BE3149">
      <w:pPr>
        <w:ind w:firstLine="21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268C3" w14:textId="77777777" w:rsidR="00A0790A" w:rsidRDefault="00A0790A" w:rsidP="00BE3149">
      <w:pPr>
        <w:ind w:firstLine="212"/>
      </w:pPr>
      <w:r>
        <w:separator/>
      </w:r>
    </w:p>
  </w:footnote>
  <w:footnote w:type="continuationSeparator" w:id="0">
    <w:p w14:paraId="35693A0F" w14:textId="77777777" w:rsidR="00A0790A" w:rsidRDefault="00A0790A" w:rsidP="00BE3149">
      <w:pPr>
        <w:ind w:firstLine="21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YWE2MTM2N2UyMDhjMTZjNDM5OWI5M2UzYTU1NjkifQ=="/>
  </w:docVars>
  <w:rsids>
    <w:rsidRoot w:val="00D05B8E"/>
    <w:rsid w:val="00027EEA"/>
    <w:rsid w:val="0006431C"/>
    <w:rsid w:val="00135A88"/>
    <w:rsid w:val="001671F3"/>
    <w:rsid w:val="001E7D4F"/>
    <w:rsid w:val="001F3D36"/>
    <w:rsid w:val="001F3E4D"/>
    <w:rsid w:val="00213323"/>
    <w:rsid w:val="00230B8A"/>
    <w:rsid w:val="00240EB9"/>
    <w:rsid w:val="00267FBD"/>
    <w:rsid w:val="00274430"/>
    <w:rsid w:val="002837F0"/>
    <w:rsid w:val="002916C6"/>
    <w:rsid w:val="002A2F82"/>
    <w:rsid w:val="002C2715"/>
    <w:rsid w:val="00311836"/>
    <w:rsid w:val="003725DA"/>
    <w:rsid w:val="00372EC6"/>
    <w:rsid w:val="003C0C9E"/>
    <w:rsid w:val="003F56F4"/>
    <w:rsid w:val="00415332"/>
    <w:rsid w:val="004A5551"/>
    <w:rsid w:val="004B2EEC"/>
    <w:rsid w:val="004B46DB"/>
    <w:rsid w:val="00505563"/>
    <w:rsid w:val="00516D5A"/>
    <w:rsid w:val="005E4026"/>
    <w:rsid w:val="006221A9"/>
    <w:rsid w:val="0063435B"/>
    <w:rsid w:val="0068525F"/>
    <w:rsid w:val="006F79AC"/>
    <w:rsid w:val="007053E3"/>
    <w:rsid w:val="00797589"/>
    <w:rsid w:val="0080117F"/>
    <w:rsid w:val="008041C0"/>
    <w:rsid w:val="00881181"/>
    <w:rsid w:val="00887AF2"/>
    <w:rsid w:val="008D6ACB"/>
    <w:rsid w:val="009225CF"/>
    <w:rsid w:val="00955090"/>
    <w:rsid w:val="009710AF"/>
    <w:rsid w:val="00986BB9"/>
    <w:rsid w:val="009B5AB5"/>
    <w:rsid w:val="00A00F02"/>
    <w:rsid w:val="00A0790A"/>
    <w:rsid w:val="00A07954"/>
    <w:rsid w:val="00A414E9"/>
    <w:rsid w:val="00AC5AC0"/>
    <w:rsid w:val="00AD5271"/>
    <w:rsid w:val="00B0566D"/>
    <w:rsid w:val="00B56886"/>
    <w:rsid w:val="00B97298"/>
    <w:rsid w:val="00BA6B8A"/>
    <w:rsid w:val="00BE3149"/>
    <w:rsid w:val="00C01229"/>
    <w:rsid w:val="00C9592A"/>
    <w:rsid w:val="00C974F2"/>
    <w:rsid w:val="00CD0973"/>
    <w:rsid w:val="00D05B8E"/>
    <w:rsid w:val="00DA63D5"/>
    <w:rsid w:val="00DF068D"/>
    <w:rsid w:val="00E02699"/>
    <w:rsid w:val="00E15234"/>
    <w:rsid w:val="00E16A52"/>
    <w:rsid w:val="00E35378"/>
    <w:rsid w:val="00E97E68"/>
    <w:rsid w:val="00EF652D"/>
    <w:rsid w:val="00EF7DB2"/>
    <w:rsid w:val="00F455DF"/>
    <w:rsid w:val="01AD7716"/>
    <w:rsid w:val="02184C85"/>
    <w:rsid w:val="03C520CE"/>
    <w:rsid w:val="044C28DB"/>
    <w:rsid w:val="05E342E5"/>
    <w:rsid w:val="075912BD"/>
    <w:rsid w:val="0A075D0B"/>
    <w:rsid w:val="0AE66FFD"/>
    <w:rsid w:val="0C2F779B"/>
    <w:rsid w:val="0CF52F5E"/>
    <w:rsid w:val="0CFD33AE"/>
    <w:rsid w:val="0D63594E"/>
    <w:rsid w:val="115634AF"/>
    <w:rsid w:val="11B83D8F"/>
    <w:rsid w:val="152C2AC9"/>
    <w:rsid w:val="167431FF"/>
    <w:rsid w:val="16D814E2"/>
    <w:rsid w:val="16E2707E"/>
    <w:rsid w:val="1AE21C57"/>
    <w:rsid w:val="1D2771EB"/>
    <w:rsid w:val="1DCC2A43"/>
    <w:rsid w:val="1ED3045A"/>
    <w:rsid w:val="1F325180"/>
    <w:rsid w:val="20AF4B0D"/>
    <w:rsid w:val="211C3A1C"/>
    <w:rsid w:val="214D2018"/>
    <w:rsid w:val="21CE6FA5"/>
    <w:rsid w:val="22ED44A6"/>
    <w:rsid w:val="23D86422"/>
    <w:rsid w:val="242F5608"/>
    <w:rsid w:val="25876AF1"/>
    <w:rsid w:val="271E795E"/>
    <w:rsid w:val="280D3C24"/>
    <w:rsid w:val="29787C34"/>
    <w:rsid w:val="2AC83B8D"/>
    <w:rsid w:val="2CD21D51"/>
    <w:rsid w:val="2DE97352"/>
    <w:rsid w:val="2F573824"/>
    <w:rsid w:val="2FD14A6A"/>
    <w:rsid w:val="31C3581E"/>
    <w:rsid w:val="32081D71"/>
    <w:rsid w:val="342E5D03"/>
    <w:rsid w:val="34E15227"/>
    <w:rsid w:val="34F02826"/>
    <w:rsid w:val="365419FF"/>
    <w:rsid w:val="3AC84793"/>
    <w:rsid w:val="3C9B3F0D"/>
    <w:rsid w:val="3CBE53B0"/>
    <w:rsid w:val="3CC52ED6"/>
    <w:rsid w:val="3E204171"/>
    <w:rsid w:val="3E5045EA"/>
    <w:rsid w:val="418767E8"/>
    <w:rsid w:val="423333BF"/>
    <w:rsid w:val="43324D65"/>
    <w:rsid w:val="434123BC"/>
    <w:rsid w:val="45866389"/>
    <w:rsid w:val="45B13B7A"/>
    <w:rsid w:val="45B62AAA"/>
    <w:rsid w:val="47433A14"/>
    <w:rsid w:val="482C2FAB"/>
    <w:rsid w:val="48FF3281"/>
    <w:rsid w:val="4A283320"/>
    <w:rsid w:val="4C704EB3"/>
    <w:rsid w:val="4DAC5EFF"/>
    <w:rsid w:val="507B60D8"/>
    <w:rsid w:val="509E2D6B"/>
    <w:rsid w:val="51426BF5"/>
    <w:rsid w:val="547846DC"/>
    <w:rsid w:val="55B57D5B"/>
    <w:rsid w:val="5A0A201F"/>
    <w:rsid w:val="5AFE3B8D"/>
    <w:rsid w:val="5DEC678F"/>
    <w:rsid w:val="604E62A2"/>
    <w:rsid w:val="63B26018"/>
    <w:rsid w:val="65E6594A"/>
    <w:rsid w:val="669E7FD2"/>
    <w:rsid w:val="66CC2D91"/>
    <w:rsid w:val="66EA2E86"/>
    <w:rsid w:val="67B6134C"/>
    <w:rsid w:val="68563B0B"/>
    <w:rsid w:val="68FB36D5"/>
    <w:rsid w:val="6BBC5049"/>
    <w:rsid w:val="6C0F191B"/>
    <w:rsid w:val="6CA87DFD"/>
    <w:rsid w:val="6D461957"/>
    <w:rsid w:val="6DC01176"/>
    <w:rsid w:val="6EE97C7B"/>
    <w:rsid w:val="70381498"/>
    <w:rsid w:val="70BD56EE"/>
    <w:rsid w:val="7123334F"/>
    <w:rsid w:val="71AC1D09"/>
    <w:rsid w:val="730554DF"/>
    <w:rsid w:val="73B013B8"/>
    <w:rsid w:val="73D94D40"/>
    <w:rsid w:val="74077E17"/>
    <w:rsid w:val="74593B7A"/>
    <w:rsid w:val="75E04A92"/>
    <w:rsid w:val="77692950"/>
    <w:rsid w:val="784F62EA"/>
    <w:rsid w:val="78CD4747"/>
    <w:rsid w:val="7A1B7E60"/>
    <w:rsid w:val="7AAE6CBF"/>
    <w:rsid w:val="7BF0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F5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semiHidden/>
    <w:qFormat/>
    <w:pPr>
      <w:spacing w:after="120"/>
    </w:pPr>
  </w:style>
  <w:style w:type="paragraph" w:styleId="a4">
    <w:name w:val="Plain Text"/>
    <w:basedOn w:val="a"/>
    <w:link w:val="Char1"/>
    <w:autoRedefine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autoRedefine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1"/>
    <w:link w:val="a6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5"/>
    <w:autoRedefine/>
    <w:uiPriority w:val="99"/>
    <w:qFormat/>
    <w:rPr>
      <w:sz w:val="18"/>
      <w:szCs w:val="18"/>
    </w:rPr>
  </w:style>
  <w:style w:type="character" w:customStyle="1" w:styleId="Char2">
    <w:name w:val="纯文本 Char"/>
    <w:basedOn w:val="a1"/>
    <w:uiPriority w:val="99"/>
    <w:semiHidden/>
    <w:rPr>
      <w:rFonts w:ascii="宋体" w:eastAsia="宋体" w:hAnsi="Courier New" w:cs="Courier New"/>
      <w:szCs w:val="21"/>
    </w:rPr>
  </w:style>
  <w:style w:type="paragraph" w:customStyle="1" w:styleId="Style8">
    <w:name w:val="_Style 8"/>
    <w:basedOn w:val="a"/>
    <w:next w:val="a"/>
    <w:autoRedefine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Char1">
    <w:name w:val="纯文本 Char1"/>
    <w:link w:val="a4"/>
    <w:autoRedefine/>
    <w:qFormat/>
    <w:rPr>
      <w:rFonts w:ascii="仿宋_GB2312" w:eastAsia="宋体" w:hAnsi="Times New Roman" w:cs="Times New Roman"/>
      <w:sz w:val="24"/>
      <w:szCs w:val="20"/>
    </w:rPr>
  </w:style>
  <w:style w:type="paragraph" w:customStyle="1" w:styleId="TableParagraph">
    <w:name w:val="Table Paragraph"/>
    <w:basedOn w:val="a"/>
    <w:autoRedefine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character" w:customStyle="1" w:styleId="zi081">
    <w:name w:val="zi_081"/>
    <w:autoRedefine/>
    <w:qFormat/>
    <w:rPr>
      <w:rFonts w:ascii="Verdana" w:hAnsi="Verdana" w:hint="default"/>
      <w:b/>
      <w:bCs/>
      <w:color w:val="C90000"/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516D5A"/>
    <w:pPr>
      <w:ind w:leftChars="2500" w:left="100"/>
    </w:pPr>
  </w:style>
  <w:style w:type="character" w:customStyle="1" w:styleId="Char3">
    <w:name w:val="日期 Char"/>
    <w:basedOn w:val="a1"/>
    <w:link w:val="a9"/>
    <w:uiPriority w:val="99"/>
    <w:semiHidden/>
    <w:rsid w:val="00516D5A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semiHidden/>
    <w:qFormat/>
    <w:pPr>
      <w:spacing w:after="120"/>
    </w:pPr>
  </w:style>
  <w:style w:type="paragraph" w:styleId="a4">
    <w:name w:val="Plain Text"/>
    <w:basedOn w:val="a"/>
    <w:link w:val="Char1"/>
    <w:autoRedefine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autoRedefine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1"/>
    <w:link w:val="a6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5"/>
    <w:autoRedefine/>
    <w:uiPriority w:val="99"/>
    <w:qFormat/>
    <w:rPr>
      <w:sz w:val="18"/>
      <w:szCs w:val="18"/>
    </w:rPr>
  </w:style>
  <w:style w:type="character" w:customStyle="1" w:styleId="Char2">
    <w:name w:val="纯文本 Char"/>
    <w:basedOn w:val="a1"/>
    <w:uiPriority w:val="99"/>
    <w:semiHidden/>
    <w:rPr>
      <w:rFonts w:ascii="宋体" w:eastAsia="宋体" w:hAnsi="Courier New" w:cs="Courier New"/>
      <w:szCs w:val="21"/>
    </w:rPr>
  </w:style>
  <w:style w:type="paragraph" w:customStyle="1" w:styleId="Style8">
    <w:name w:val="_Style 8"/>
    <w:basedOn w:val="a"/>
    <w:next w:val="a"/>
    <w:autoRedefine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Char1">
    <w:name w:val="纯文本 Char1"/>
    <w:link w:val="a4"/>
    <w:autoRedefine/>
    <w:qFormat/>
    <w:rPr>
      <w:rFonts w:ascii="仿宋_GB2312" w:eastAsia="宋体" w:hAnsi="Times New Roman" w:cs="Times New Roman"/>
      <w:sz w:val="24"/>
      <w:szCs w:val="20"/>
    </w:rPr>
  </w:style>
  <w:style w:type="paragraph" w:customStyle="1" w:styleId="TableParagraph">
    <w:name w:val="Table Paragraph"/>
    <w:basedOn w:val="a"/>
    <w:autoRedefine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character" w:customStyle="1" w:styleId="zi081">
    <w:name w:val="zi_081"/>
    <w:autoRedefine/>
    <w:qFormat/>
    <w:rPr>
      <w:rFonts w:ascii="Verdana" w:hAnsi="Verdana" w:hint="default"/>
      <w:b/>
      <w:bCs/>
      <w:color w:val="C90000"/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516D5A"/>
    <w:pPr>
      <w:ind w:leftChars="2500" w:left="100"/>
    </w:pPr>
  </w:style>
  <w:style w:type="character" w:customStyle="1" w:styleId="Char3">
    <w:name w:val="日期 Char"/>
    <w:basedOn w:val="a1"/>
    <w:link w:val="a9"/>
    <w:uiPriority w:val="99"/>
    <w:semiHidden/>
    <w:rsid w:val="00516D5A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>Microsoft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GFW</dc:creator>
  <cp:lastModifiedBy>NTKO</cp:lastModifiedBy>
  <cp:revision>2</cp:revision>
  <cp:lastPrinted>2023-12-25T00:28:00Z</cp:lastPrinted>
  <dcterms:created xsi:type="dcterms:W3CDTF">2024-02-29T08:09:00Z</dcterms:created>
  <dcterms:modified xsi:type="dcterms:W3CDTF">2024-02-29T08:09:00Z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AF873C67160841F0AC5ADF48D188F3F0_13</vt:lpwstr>
  </property>
</Properties>
</file>